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（2023年度）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943"/>
        <w:gridCol w:w="993"/>
        <w:gridCol w:w="992"/>
        <w:gridCol w:w="458"/>
        <w:gridCol w:w="251"/>
        <w:gridCol w:w="453"/>
        <w:gridCol w:w="255"/>
        <w:gridCol w:w="591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科技经费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7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7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郑常明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68390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43.21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43.21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622456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96.33%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43.21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43.21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622456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96.33%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7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加强对圈养、野外野生动物在饲养管理、疾病诊疗、行为观察等方面的应用性、基础性研究。</w:t>
            </w:r>
          </w:p>
        </w:tc>
        <w:tc>
          <w:tcPr>
            <w:tcW w:w="37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按计划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对圈养、野外野生动物在饲养管理、疾病诊疗、行为观察等方面开展应用性、基础性研究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科研成果数量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13项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专利申报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≥3项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5项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论文发表核心期刊/SCI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4篇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在行业内单位进行推广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3项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提升生物多样性多样化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≥100%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支出科研经费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43.21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622456万元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3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99.6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p>
      <w:pPr>
        <w:jc w:val="left"/>
        <w:rPr>
          <w:sz w:val="18"/>
        </w:rPr>
      </w:pPr>
      <w:r>
        <w:rPr>
          <w:rFonts w:hint="eastAsia"/>
          <w:sz w:val="18"/>
        </w:rPr>
        <w:t>论文4篇：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1.《野生动学报》上发表《圈养野生动物捻转血毛线虫诊断及防控综述》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2.《野生动学报》上发表《三种圈养金丝猴肠道微生物组差异分析》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3. 《野生动学报》上发表《不同环境条件下川金丝猴的皮质醇和Klotho激素水平变化》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4. 《Protective Efficacy of the Commercial Vaccine againstH9N2 Avian Influenza and Newcastle Disease in RareWild Birds in Shanghai Zoo》-SCIH9N2禽流感和新城疫商品疫苗对上海动物园珍稀野生鸟类的保护效果 赵素芬</w:t>
      </w:r>
    </w:p>
    <w:p>
      <w:pPr>
        <w:jc w:val="left"/>
        <w:rPr>
          <w:sz w:val="18"/>
        </w:rPr>
      </w:pPr>
    </w:p>
    <w:p>
      <w:pPr>
        <w:jc w:val="left"/>
        <w:rPr>
          <w:sz w:val="18"/>
        </w:rPr>
      </w:pPr>
      <w:r>
        <w:rPr>
          <w:rFonts w:hint="eastAsia"/>
          <w:sz w:val="18"/>
        </w:rPr>
        <w:t>专利5项：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1.实用新型专利“一种动物取食器”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2.实用新型专利申请费“一种模块式的动物分配通道”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3.软件著作权登记代理费“动物园工程造价在线业务管理系统V1.0”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4.纪凯专利代理“一种野生动物笼舍门控制和确认开启、关闭状态的方法”发明专利，画图费450；“一种野生动物笼舍门控制和确认开启关闭状态的方法”实用新型专利</w:t>
      </w:r>
    </w:p>
    <w:p>
      <w:pPr>
        <w:jc w:val="left"/>
        <w:rPr>
          <w:sz w:val="18"/>
        </w:rPr>
      </w:pPr>
      <w:r>
        <w:rPr>
          <w:rFonts w:hint="eastAsia"/>
          <w:sz w:val="18"/>
        </w:rPr>
        <w:t>5.“一种监控褐马鸡义卵孵化的设备”实用新型官费150、代理2300、画图450；“一种提高褐马鸡产蛋量的复方中兽药配方”发明专利官费1070、代理费5400</w:t>
      </w:r>
    </w:p>
    <w:p>
      <w:pPr>
        <w:jc w:val="left"/>
        <w:rPr>
          <w:sz w:val="18"/>
        </w:rPr>
      </w:pPr>
    </w:p>
    <w:p>
      <w:pPr>
        <w:jc w:val="left"/>
        <w:rPr>
          <w:sz w:val="18"/>
        </w:rPr>
      </w:pPr>
      <w:r>
        <w:rPr>
          <w:rFonts w:hint="eastAsia"/>
          <w:sz w:val="18"/>
        </w:rPr>
        <w:t>北京动物园主编的3项团体标准于近期发布</w:t>
      </w:r>
    </w:p>
    <w:p>
      <w:pPr>
        <w:ind w:firstLine="348"/>
        <w:jc w:val="left"/>
        <w:rPr>
          <w:sz w:val="18"/>
        </w:rPr>
      </w:pPr>
      <w:r>
        <w:rPr>
          <w:sz w:val="18"/>
        </w:rPr>
        <w:t>根据国家标准化管理委员会《团体标准管理规定》以及《中国动物园协会标准管理办法》的规定，北京动物园主持编写的：</w:t>
      </w:r>
    </w:p>
    <w:p>
      <w:pPr>
        <w:ind w:firstLine="348"/>
        <w:jc w:val="left"/>
        <w:rPr>
          <w:sz w:val="18"/>
        </w:rPr>
      </w:pPr>
      <w:r>
        <w:rPr>
          <w:sz w:val="18"/>
        </w:rPr>
        <w:t>《</w:t>
      </w:r>
      <w:r>
        <w:rPr>
          <w:rFonts w:hint="eastAsia"/>
          <w:sz w:val="18"/>
        </w:rPr>
        <w:t>动物园兽医化验室常规检测操作指南 第1 部分:血常规检测</w:t>
      </w:r>
      <w:r>
        <w:rPr>
          <w:sz w:val="18"/>
        </w:rPr>
        <w:t>》T/CAZG 016-2022、</w:t>
      </w:r>
    </w:p>
    <w:p>
      <w:pPr>
        <w:ind w:firstLine="348"/>
        <w:jc w:val="left"/>
        <w:rPr>
          <w:sz w:val="18"/>
        </w:rPr>
      </w:pPr>
      <w:r>
        <w:rPr>
          <w:sz w:val="18"/>
        </w:rPr>
        <w:t>《</w:t>
      </w:r>
      <w:r>
        <w:rPr>
          <w:rFonts w:hint="eastAsia"/>
          <w:sz w:val="18"/>
        </w:rPr>
        <w:t>动物园兽医化验室常规检测操作指南 第4 部分:寄生虫常规检测</w:t>
      </w:r>
      <w:r>
        <w:rPr>
          <w:sz w:val="18"/>
        </w:rPr>
        <w:t>》T/CAZG 017-2022、</w:t>
      </w:r>
    </w:p>
    <w:p>
      <w:pPr>
        <w:ind w:firstLine="348"/>
        <w:jc w:val="left"/>
        <w:rPr>
          <w:sz w:val="18"/>
        </w:rPr>
      </w:pPr>
      <w:r>
        <w:rPr>
          <w:sz w:val="18"/>
        </w:rPr>
        <w:t>《</w:t>
      </w:r>
      <w:r>
        <w:rPr>
          <w:rFonts w:hint="eastAsia"/>
          <w:sz w:val="18"/>
        </w:rPr>
        <w:t>动物园动物样本采集和保存操作指南</w:t>
      </w:r>
      <w:r>
        <w:rPr>
          <w:sz w:val="18"/>
        </w:rPr>
        <w:t>》T/CAZG 018-2022</w:t>
      </w:r>
    </w:p>
    <w:p>
      <w:pPr>
        <w:ind w:firstLine="348"/>
        <w:jc w:val="left"/>
        <w:rPr>
          <w:sz w:val="18"/>
        </w:rPr>
      </w:pPr>
      <w:r>
        <w:rPr>
          <w:rFonts w:hint="eastAsia"/>
          <w:sz w:val="18"/>
        </w:rPr>
        <w:t>于2023年4月12日批准发布。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49B4"/>
    <w:rsid w:val="00097248"/>
    <w:rsid w:val="000F7E70"/>
    <w:rsid w:val="00126F3C"/>
    <w:rsid w:val="0017005A"/>
    <w:rsid w:val="001E0540"/>
    <w:rsid w:val="001E66F4"/>
    <w:rsid w:val="0021294C"/>
    <w:rsid w:val="002418E1"/>
    <w:rsid w:val="0028031D"/>
    <w:rsid w:val="002854B5"/>
    <w:rsid w:val="002D2EFD"/>
    <w:rsid w:val="002E3B57"/>
    <w:rsid w:val="0035120F"/>
    <w:rsid w:val="004022C1"/>
    <w:rsid w:val="00421577"/>
    <w:rsid w:val="00472768"/>
    <w:rsid w:val="00476819"/>
    <w:rsid w:val="00491E6E"/>
    <w:rsid w:val="00493FEA"/>
    <w:rsid w:val="004A378E"/>
    <w:rsid w:val="004C1C43"/>
    <w:rsid w:val="004D07BD"/>
    <w:rsid w:val="004D5E2E"/>
    <w:rsid w:val="004E728E"/>
    <w:rsid w:val="005A50F6"/>
    <w:rsid w:val="005A52F3"/>
    <w:rsid w:val="00671871"/>
    <w:rsid w:val="00741371"/>
    <w:rsid w:val="00835056"/>
    <w:rsid w:val="00977508"/>
    <w:rsid w:val="009C3183"/>
    <w:rsid w:val="009D2F0B"/>
    <w:rsid w:val="009F4ACE"/>
    <w:rsid w:val="00A44766"/>
    <w:rsid w:val="00B123E7"/>
    <w:rsid w:val="00B24264"/>
    <w:rsid w:val="00BB4AD3"/>
    <w:rsid w:val="00BB74CF"/>
    <w:rsid w:val="00C06816"/>
    <w:rsid w:val="00C15F9E"/>
    <w:rsid w:val="00CA49B4"/>
    <w:rsid w:val="00CF017B"/>
    <w:rsid w:val="00D015E6"/>
    <w:rsid w:val="00D062E5"/>
    <w:rsid w:val="00D8087E"/>
    <w:rsid w:val="00E40DE9"/>
    <w:rsid w:val="00E95648"/>
    <w:rsid w:val="00E956F6"/>
    <w:rsid w:val="00F02F66"/>
    <w:rsid w:val="00FD4EC3"/>
    <w:rsid w:val="00FD55C3"/>
    <w:rsid w:val="5E0A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F3ADA2-F008-45DB-BE63-A3D5C1BEB3EB}">
  <ds:schemaRefs/>
</ds:datastoreItem>
</file>

<file path=customXml/itemProps2.xml><?xml version="1.0" encoding="utf-8"?>
<ds:datastoreItem xmlns:ds="http://schemas.openxmlformats.org/officeDocument/2006/customXml" ds:itemID="{3E576CF1-CE93-4260-97B8-F4DCABF6C98A}">
  <ds:schemaRefs/>
</ds:datastoreItem>
</file>

<file path=customXml/itemProps3.xml><?xml version="1.0" encoding="utf-8"?>
<ds:datastoreItem xmlns:ds="http://schemas.openxmlformats.org/officeDocument/2006/customXml" ds:itemID="{FDC53979-E810-4084-A7F0-5386ADA7DF65}">
  <ds:schemaRefs/>
</ds:datastoreItem>
</file>

<file path=customXml/itemProps4.xml><?xml version="1.0" encoding="utf-8"?>
<ds:datastoreItem xmlns:ds="http://schemas.openxmlformats.org/officeDocument/2006/customXml" ds:itemID="{16466221-0A28-44D9-BD3F-36BF466AE746}">
  <ds:schemaRefs/>
</ds:datastoreItem>
</file>

<file path=customXml/itemProps5.xml><?xml version="1.0" encoding="utf-8"?>
<ds:datastoreItem xmlns:ds="http://schemas.openxmlformats.org/officeDocument/2006/customXml" ds:itemID="{7D2B2FC4-7104-4BB8-B8F1-3BD622A14B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217</Words>
  <Characters>1239</Characters>
  <Lines>10</Lines>
  <Paragraphs>2</Paragraphs>
  <TotalTime>1</TotalTime>
  <ScaleCrop>false</ScaleCrop>
  <LinksUpToDate>false</LinksUpToDate>
  <CharactersWithSpaces>1454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2024-05-08T06:16:00Z</dcterms:created>
  <dc:creator>john</dc:creator>
  <cp:lastModifiedBy>winko</cp:lastModifiedBy>
  <dcterms:modified xsi:type="dcterms:W3CDTF">2024-05-09T01:50:09Z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  <property fmtid="{D5CDD505-2E9C-101B-9397-08002B2CF9AE}" pid="4" name="KSOProductBuildVer">
    <vt:lpwstr>2052-12.1.0.16729</vt:lpwstr>
  </property>
  <property fmtid="{D5CDD505-2E9C-101B-9397-08002B2CF9AE}" pid="5" name="ICV">
    <vt:lpwstr>A7F183C8ECFF47E29C40AD52E53FA84D_13</vt:lpwstr>
  </property>
</Properties>
</file>