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38"/>
        <w:gridCol w:w="772"/>
        <w:gridCol w:w="221"/>
        <w:gridCol w:w="708"/>
        <w:gridCol w:w="1134"/>
        <w:gridCol w:w="1122"/>
        <w:gridCol w:w="579"/>
        <w:gridCol w:w="600"/>
        <w:gridCol w:w="534"/>
        <w:gridCol w:w="6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景山公园古树复壮养护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北京市景山公园管理处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宋愷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9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64038028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862466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148.08532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148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862466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148.08532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1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本次古树复壮项目涉及16棵古树，其中一级古树5棵，二级古树11棵，寿皇殿广场南侧、东侧环境改善区约13546平方米，包含草坪退除及补植乡土地被。440平方米公园小路硬质破除、新建及绿地恢复。</w:t>
            </w:r>
          </w:p>
        </w:tc>
        <w:tc>
          <w:tcPr>
            <w:tcW w:w="351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完成计划内一级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二级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古树的复壮养护，对寿皇殿广场南侧、东侧环境改善区约13546平方米，完成草坪退除及补植乡土地被；440平方米公园小路硬质破除、新建及绿地恢复。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更换乡土地被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后山主路以北区域退除冷季型草13546m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，更换山麦冬、披针苔草等乡土地被。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后山主路以北区域退除冷季型草13546m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，更换山麦冬、披针苔草等乡土地被。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古树周边环境改造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对寿皇殿东侧、观德殿西侧古树生长区域旁进行绿地恢复，约440 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对寿皇殿东侧、观德殿西侧古树生长区域旁进行绿地恢复，约440 m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增加古树复壮沟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增加古树复壮沟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3个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增加古树复壮沟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3个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古树本体复壮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古树本体复壮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17棵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古树本体复壮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17棵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运行施工覆盖率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复壮措施标准率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景观协调率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招标、预算等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2023年2-5月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2023年2-5月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古树复壮作业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2023年5-9月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2023年5-9月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古树复壮验收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2023年10-11月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2023年10-11月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结算审计、支付尾款等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2023年10-11月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2023年10-11月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1488624.66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1480853.2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经济价值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提供观赏价值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吸引游客来园参观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促进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旅游业发展。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提供观赏价值，吸引游客来园参观，促进旅游业发展。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社会价值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古树本身是历史文化传承的具体体现，复壮古树起到文化传承的作用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古树本身是历史文化传承的具体体现，复壮古树起到文化传承的作用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科普价值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结合“观察一棵古树”活动，丰富内容。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古树复壮后增加其多样性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便于游客观察及科普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生态价值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巩固公园生态系统</w:t>
            </w:r>
          </w:p>
        </w:tc>
        <w:tc>
          <w:tcPr>
            <w:tcW w:w="11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巩固公园生态系统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1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96%</w:t>
            </w:r>
          </w:p>
        </w:tc>
        <w:tc>
          <w:tcPr>
            <w:tcW w:w="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653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99.3</w:t>
            </w:r>
          </w:p>
        </w:tc>
        <w:tc>
          <w:tcPr>
            <w:tcW w:w="12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QzNDcwOWM0MTMxYjViOTU5MmQ3MjE4ZjI5NjRlNzcifQ=="/>
  </w:docVars>
  <w:rsids>
    <w:rsidRoot w:val="00C92091"/>
    <w:rsid w:val="00027315"/>
    <w:rsid w:val="000D64E0"/>
    <w:rsid w:val="00126F27"/>
    <w:rsid w:val="00173FCA"/>
    <w:rsid w:val="00197862"/>
    <w:rsid w:val="001B3473"/>
    <w:rsid w:val="002227C5"/>
    <w:rsid w:val="002358A7"/>
    <w:rsid w:val="002B0A39"/>
    <w:rsid w:val="002B22EA"/>
    <w:rsid w:val="00327C06"/>
    <w:rsid w:val="003464D6"/>
    <w:rsid w:val="00374D16"/>
    <w:rsid w:val="00390AB8"/>
    <w:rsid w:val="004A03F2"/>
    <w:rsid w:val="004E1495"/>
    <w:rsid w:val="00575995"/>
    <w:rsid w:val="00706C43"/>
    <w:rsid w:val="007603C9"/>
    <w:rsid w:val="00805413"/>
    <w:rsid w:val="00891FFA"/>
    <w:rsid w:val="008A7CE2"/>
    <w:rsid w:val="008E1D2A"/>
    <w:rsid w:val="008F025B"/>
    <w:rsid w:val="00916E3B"/>
    <w:rsid w:val="0093519E"/>
    <w:rsid w:val="009D6002"/>
    <w:rsid w:val="009F1A1C"/>
    <w:rsid w:val="00A2130E"/>
    <w:rsid w:val="00A9456A"/>
    <w:rsid w:val="00A94E38"/>
    <w:rsid w:val="00BA3105"/>
    <w:rsid w:val="00BC42C4"/>
    <w:rsid w:val="00C162EF"/>
    <w:rsid w:val="00C27289"/>
    <w:rsid w:val="00C3473A"/>
    <w:rsid w:val="00C74EA5"/>
    <w:rsid w:val="00C81F6D"/>
    <w:rsid w:val="00C871C9"/>
    <w:rsid w:val="00C92091"/>
    <w:rsid w:val="00D16575"/>
    <w:rsid w:val="00D16AE6"/>
    <w:rsid w:val="00D81352"/>
    <w:rsid w:val="00DD3FC1"/>
    <w:rsid w:val="00E063FA"/>
    <w:rsid w:val="00E11695"/>
    <w:rsid w:val="00E37734"/>
    <w:rsid w:val="00E56651"/>
    <w:rsid w:val="00E70389"/>
    <w:rsid w:val="00E9381A"/>
    <w:rsid w:val="00F32203"/>
    <w:rsid w:val="199610F0"/>
    <w:rsid w:val="1C215F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annotation reference"/>
    <w:basedOn w:val="7"/>
    <w:semiHidden/>
    <w:unhideWhenUsed/>
    <w:uiPriority w:val="99"/>
    <w:rPr>
      <w:sz w:val="21"/>
      <w:szCs w:val="21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批注框文本 Char"/>
    <w:basedOn w:val="7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1242</Characters>
  <Lines>10</Lines>
  <Paragraphs>2</Paragraphs>
  <TotalTime>23</TotalTime>
  <ScaleCrop>false</ScaleCrop>
  <LinksUpToDate>false</LinksUpToDate>
  <CharactersWithSpaces>1457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2024-04-22T07:48:00Z</dcterms:created>
  <dc:creator>Acer</dc:creator>
  <cp:lastModifiedBy>WPS_1479981798</cp:lastModifiedBy>
  <dcterms:modified xsi:type="dcterms:W3CDTF">2024-05-05T05:49:32Z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24AE565698464C80843F736675F09C84_12</vt:lpwstr>
  </property>
</Properties>
</file>