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中心机关科研经费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北京市公园管理中心本级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宋利培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100％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持续开展园林植物、城市生态等科研课题研究工作，促进科技水平的提升。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按计划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正常推进延续课题7项本年度研究工作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结题课题7项进行课题指标考核及结题工作，完成通过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经济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经费总成本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全部结题，达到预期社会效益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37F48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547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3A49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B7AE4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1F5C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1F71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69C2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AE2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4B8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6422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33E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19A370D2"/>
    <w:rsid w:val="26286935"/>
    <w:rsid w:val="36C06604"/>
    <w:rsid w:val="39E06324"/>
    <w:rsid w:val="470B1FE9"/>
    <w:rsid w:val="530103EA"/>
    <w:rsid w:val="7D2169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</Words>
  <Characters>456</Characters>
  <Lines>3</Lines>
  <Paragraphs>1</Paragraphs>
  <TotalTime>91</TotalTime>
  <ScaleCrop>false</ScaleCrop>
  <LinksUpToDate>false</LinksUpToDate>
  <CharactersWithSpaces>535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2024-05-16T04:57:16Z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