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51"/>
        <w:gridCol w:w="1078"/>
        <w:gridCol w:w="706"/>
        <w:gridCol w:w="1099"/>
        <w:gridCol w:w="274"/>
        <w:gridCol w:w="829"/>
        <w:gridCol w:w="827"/>
        <w:gridCol w:w="273"/>
        <w:gridCol w:w="278"/>
        <w:gridCol w:w="412"/>
        <w:gridCol w:w="271"/>
        <w:gridCol w:w="555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/>
                <w:kern w:val="0"/>
                <w:sz w:val="22"/>
                <w:szCs w:val="22"/>
              </w:rPr>
              <w:t>2023</w:t>
            </w:r>
            <w:r>
              <w:rPr>
                <w:rFonts w:hint="eastAsia" w:ascii="宋体" w:hAnsi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新闻</w:t>
            </w:r>
            <w:r>
              <w:rPr>
                <w:rFonts w:ascii="宋体" w:hAnsi="宋体"/>
                <w:kern w:val="0"/>
                <w:sz w:val="18"/>
                <w:szCs w:val="18"/>
              </w:rPr>
              <w:t>宣传与宣传思想工作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</w:t>
            </w:r>
            <w:r>
              <w:rPr>
                <w:rFonts w:ascii="宋体" w:hAnsi="宋体"/>
                <w:kern w:val="0"/>
                <w:sz w:val="18"/>
                <w:szCs w:val="18"/>
              </w:rPr>
              <w:t>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北京市公园管理中心本级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邹颖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68390374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99.54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99.54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54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.629808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54.88%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99.54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99.54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54.629808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54.88%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围绕中心重点宣传工作，组织中心爱国主义教育基地、革命旧址开展红色文化宣传教育活动；组织各公园及园博馆开展文明游园等文明创建活动，做好社会宣传引导及职工主题宣传教育。为局、处两级理论学习中心组及各单位配发相关学习资料。持续加强中心系统舆情监测力度，提升多平台敏感舆情监测水平及应对能力。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在</w:t>
            </w:r>
            <w:r>
              <w:rPr>
                <w:rFonts w:ascii="宋体" w:hAnsi="宋体"/>
                <w:kern w:val="0"/>
                <w:sz w:val="18"/>
                <w:szCs w:val="18"/>
              </w:rPr>
              <w:t>清明、七一、十一等重要节点组织开展爱党爱国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宣传教育</w:t>
            </w:r>
            <w:r>
              <w:rPr>
                <w:rFonts w:ascii="宋体" w:hAnsi="宋体"/>
                <w:kern w:val="0"/>
                <w:sz w:val="18"/>
                <w:szCs w:val="18"/>
              </w:rPr>
              <w:t>活动。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传统节日</w:t>
            </w:r>
            <w:r>
              <w:rPr>
                <w:rFonts w:ascii="宋体" w:hAnsi="宋体"/>
                <w:kern w:val="0"/>
                <w:sz w:val="18"/>
                <w:szCs w:val="18"/>
              </w:rPr>
              <w:t>积极开展文明游园宣传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引导</w:t>
            </w:r>
            <w:r>
              <w:rPr>
                <w:rFonts w:ascii="宋体" w:hAnsi="宋体"/>
                <w:kern w:val="0"/>
                <w:sz w:val="18"/>
                <w:szCs w:val="18"/>
              </w:rPr>
              <w:t>等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活动</w:t>
            </w:r>
            <w:r>
              <w:rPr>
                <w:rFonts w:ascii="宋体" w:hAnsi="宋体"/>
                <w:kern w:val="0"/>
                <w:sz w:val="18"/>
                <w:szCs w:val="18"/>
              </w:rPr>
              <w:t>。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为局处</w:t>
            </w:r>
            <w:r>
              <w:rPr>
                <w:rFonts w:ascii="宋体" w:hAnsi="宋体"/>
                <w:kern w:val="0"/>
                <w:sz w:val="18"/>
                <w:szCs w:val="18"/>
              </w:rPr>
              <w:t>两级党委理论学习中心组购买理论学习书籍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331本。加强</w:t>
            </w:r>
            <w:r>
              <w:rPr>
                <w:rFonts w:ascii="宋体" w:hAnsi="宋体"/>
                <w:kern w:val="0"/>
                <w:sz w:val="18"/>
                <w:szCs w:val="18"/>
              </w:rPr>
              <w:t>重要节点舆情监测，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完成舆情日报、舆情年报、专题统计报告、专题分析报告共47份。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制作1部专题宣传片，开展15次左右主题新闻宣传，完成舆情日报、舆情年报、专题统计报告、专题分析报告共35份左右。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在重要节日节点开展“文明游园”宣传实践、公园学雷锋志愿服务等宣传活动。围绕重点折子任务、重要工作内容开展直播发布、专版宣传、专栏推广等宣传工作。每年调控舆情监测平台的监测频率、监测范围等。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通过多平台宣传扩大中心和市属公园社会影响力，弘扬社会主义核心价值观，宣传首都传统文化、红色文化、京味文化，助力首都生态文明发展建设和全国文化中心建设。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4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204C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339"/>
    <w:rsid w:val="00031AFD"/>
    <w:rsid w:val="00031C6B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B7E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930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E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8F2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40A4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6EA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752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97A29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5ABD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1F9C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5549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D505C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4DD0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3FC3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07B1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1ED1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0DF6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A65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6C1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083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05C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470B1FE9"/>
    <w:rsid w:val="627D767C"/>
    <w:rsid w:val="692740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810</Characters>
  <Lines>6</Lines>
  <Paragraphs>1</Paragraphs>
  <TotalTime>86</TotalTime>
  <ScaleCrop>false</ScaleCrop>
  <LinksUpToDate>false</LinksUpToDate>
  <CharactersWithSpaces>951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2023-05-11T02:52:00Z</dcterms:created>
  <dc:creator>北京市公园管理中心</dc:creator>
  <cp:lastModifiedBy>小悟</cp:lastModifiedBy>
  <dcterms:modified xsi:type="dcterms:W3CDTF">2024-05-16T04:51:43Z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EC73C0BDC9774113BFDB92F1A4F73B86_13</vt:lpwstr>
  </property>
</Properties>
</file>