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8928" w:type="dxa"/>
        <w:jc w:val="center"/>
        <w:tblLayout w:type="fixed"/>
        <w:tblCellMar>
          <w:top w:w="0" w:type="dxa"/>
          <w:left w:w="108" w:type="dxa"/>
          <w:bottom w:w="0" w:type="dxa"/>
          <w:right w:w="108" w:type="dxa"/>
        </w:tblCellMar>
      </w:tblPr>
      <w:tblGrid>
        <w:gridCol w:w="578"/>
        <w:gridCol w:w="963"/>
        <w:gridCol w:w="1092"/>
        <w:gridCol w:w="718"/>
        <w:gridCol w:w="974"/>
        <w:gridCol w:w="1020"/>
        <w:gridCol w:w="1075"/>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3"/>
            <w:tcBorders>
              <w:top w:val="nil"/>
              <w:left w:val="nil"/>
              <w:bottom w:val="nil"/>
              <w:right w:val="nil"/>
            </w:tcBorders>
            <w:noWrap w:val="0"/>
            <w:vAlign w:val="center"/>
          </w:tcPr>
          <w:p>
            <w:pPr>
              <w:widowControl/>
              <w:spacing w:line="320" w:lineRule="exact"/>
              <w:ind w:firstLine="3213" w:firstLineChars="1000"/>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3"/>
            <w:tcBorders>
              <w:top w:val="nil"/>
              <w:left w:val="nil"/>
              <w:bottom w:val="nil"/>
              <w:right w:val="nil"/>
            </w:tcBorders>
            <w:noWrap w:val="0"/>
            <w:vAlign w:val="top"/>
          </w:tcPr>
          <w:p>
            <w:pPr>
              <w:widowControl/>
              <w:jc w:val="center"/>
              <w:rPr>
                <w:rFonts w:ascii="宋体" w:hAnsi="宋体" w:cs="宋体"/>
                <w:kern w:val="0"/>
                <w:sz w:val="22"/>
              </w:rPr>
            </w:pPr>
            <w:r>
              <w:rPr>
                <w:rFonts w:hint="eastAsia" w:ascii="宋体" w:hAnsi="宋体" w:cs="宋体"/>
                <w:kern w:val="0"/>
                <w:sz w:val="22"/>
              </w:rPr>
              <w:t xml:space="preserve">（   </w:t>
            </w:r>
            <w:r>
              <w:rPr>
                <w:rFonts w:hint="eastAsia" w:ascii="宋体" w:hAnsi="宋体" w:cs="宋体"/>
                <w:kern w:val="0"/>
                <w:sz w:val="22"/>
                <w:lang w:val="en-US" w:eastAsia="zh-CN"/>
              </w:rPr>
              <w:t>2023</w:t>
            </w:r>
            <w:r>
              <w:rPr>
                <w:rFonts w:hint="eastAsia" w:ascii="宋体" w:hAnsi="宋体" w:cs="宋体"/>
                <w:kern w:val="0"/>
                <w:sz w:val="22"/>
              </w:rPr>
              <w:t xml:space="preserve"> 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387" w:type="dxa"/>
            <w:gridSpan w:val="11"/>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陶然亭传统节日文化活动策划及环境布置</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主管部门</w:t>
            </w:r>
          </w:p>
        </w:tc>
        <w:tc>
          <w:tcPr>
            <w:tcW w:w="38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北京市公园管理中心</w:t>
            </w:r>
          </w:p>
        </w:tc>
        <w:tc>
          <w:tcPr>
            <w:tcW w:w="13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实施单位</w:t>
            </w:r>
          </w:p>
        </w:tc>
        <w:tc>
          <w:tcPr>
            <w:tcW w:w="2231"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北京市陶然亭公园管理处</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项目负责人</w:t>
            </w:r>
          </w:p>
        </w:tc>
        <w:tc>
          <w:tcPr>
            <w:tcW w:w="38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李妙璇</w:t>
            </w:r>
          </w:p>
        </w:tc>
        <w:tc>
          <w:tcPr>
            <w:tcW w:w="13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联系电话</w:t>
            </w:r>
          </w:p>
        </w:tc>
        <w:tc>
          <w:tcPr>
            <w:tcW w:w="2231"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63537350</w:t>
            </w: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7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02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3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696"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97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45</w:t>
            </w:r>
          </w:p>
        </w:tc>
        <w:tc>
          <w:tcPr>
            <w:tcW w:w="102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45</w:t>
            </w:r>
          </w:p>
        </w:tc>
        <w:tc>
          <w:tcPr>
            <w:tcW w:w="13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44.2678</w:t>
            </w:r>
          </w:p>
        </w:tc>
        <w:tc>
          <w:tcPr>
            <w:tcW w:w="696"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10</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98.37%</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9</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97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02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3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696"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97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02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3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696"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97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45</w:t>
            </w:r>
          </w:p>
        </w:tc>
        <w:tc>
          <w:tcPr>
            <w:tcW w:w="102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45</w:t>
            </w:r>
          </w:p>
        </w:tc>
        <w:tc>
          <w:tcPr>
            <w:tcW w:w="13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44.2678</w:t>
            </w:r>
          </w:p>
        </w:tc>
        <w:tc>
          <w:tcPr>
            <w:tcW w:w="696"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98.37%</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4767"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583"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1474" w:hRule="exact"/>
          <w:jc w:val="center"/>
        </w:trPr>
        <w:tc>
          <w:tcPr>
            <w:tcW w:w="57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767"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360" w:firstLineChars="200"/>
              <w:jc w:val="left"/>
              <w:rPr>
                <w:rFonts w:ascii="宋体" w:hAnsi="宋体" w:cs="宋体"/>
                <w:kern w:val="0"/>
                <w:sz w:val="18"/>
                <w:szCs w:val="18"/>
              </w:rPr>
            </w:pPr>
            <w:r>
              <w:rPr>
                <w:rFonts w:hint="eastAsia" w:ascii="宋体" w:hAnsi="宋体" w:cs="宋体"/>
                <w:kern w:val="0"/>
                <w:sz w:val="18"/>
                <w:szCs w:val="18"/>
              </w:rPr>
              <w:t>春节、元宵节、清明节、端午节、七夕节、中秋节及重阳节是我国七个重要传统节日，为弘扬中华民族传统文化，烘托节日游园氛围，为游客提供文化活动场所，陶然亭公园每年在传统节日期间根据节日特点在园内进行景观环境布置，举办各类展览，开展特色文化活动，为来园游客服务。</w:t>
            </w:r>
          </w:p>
        </w:tc>
        <w:tc>
          <w:tcPr>
            <w:tcW w:w="3583"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结合陶然亭公园文化和传统民俗元素对公园进行环境布置，同时开展丰富多彩的文化活动。</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63"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09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169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102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107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1063"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09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1692" w:type="dxa"/>
            <w:gridSpan w:val="2"/>
            <w:tcBorders>
              <w:top w:val="single" w:color="auto" w:sz="4" w:space="0"/>
              <w:left w:val="nil"/>
              <w:right w:val="single" w:color="auto" w:sz="4" w:space="0"/>
            </w:tcBorders>
            <w:noWrap w:val="0"/>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对应七个传统节日，开展活动</w:t>
            </w:r>
          </w:p>
        </w:tc>
        <w:tc>
          <w:tcPr>
            <w:tcW w:w="10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w:t>
            </w:r>
          </w:p>
        </w:tc>
        <w:tc>
          <w:tcPr>
            <w:tcW w:w="107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eastAsia="zh-CN"/>
              </w:rPr>
              <w:t>根据七个传统节日，开展小微活动</w:t>
            </w:r>
            <w:r>
              <w:rPr>
                <w:rFonts w:hint="eastAsia" w:ascii="宋体" w:hAnsi="宋体" w:cs="宋体"/>
                <w:kern w:val="0"/>
                <w:sz w:val="18"/>
                <w:szCs w:val="18"/>
                <w:lang w:val="en-US" w:eastAsia="zh-CN"/>
              </w:rPr>
              <w:t>17项</w:t>
            </w: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50</w:t>
            </w: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50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603"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1692" w:type="dxa"/>
            <w:gridSpan w:val="2"/>
            <w:tcBorders>
              <w:top w:val="single" w:color="auto" w:sz="4" w:space="0"/>
              <w:left w:val="nil"/>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lang w:val="en-US" w:eastAsia="zh-CN"/>
              </w:rPr>
            </w:pPr>
          </w:p>
        </w:tc>
        <w:tc>
          <w:tcPr>
            <w:tcW w:w="10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lang w:val="en-US" w:eastAsia="zh-CN"/>
              </w:rPr>
            </w:pPr>
          </w:p>
        </w:tc>
        <w:tc>
          <w:tcPr>
            <w:tcW w:w="107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lang w:val="en-US" w:eastAsia="zh-CN"/>
              </w:rPr>
            </w:pP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p>
        </w:tc>
      </w:tr>
      <w:tr>
        <w:tblPrEx>
          <w:tblCellMar>
            <w:top w:w="0" w:type="dxa"/>
            <w:left w:w="108" w:type="dxa"/>
            <w:bottom w:w="0" w:type="dxa"/>
            <w:right w:w="108" w:type="dxa"/>
          </w:tblCellMar>
        </w:tblPrEx>
        <w:trPr>
          <w:trHeight w:val="753"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1692" w:type="dxa"/>
            <w:gridSpan w:val="2"/>
            <w:tcBorders>
              <w:top w:val="single" w:color="auto" w:sz="4" w:space="0"/>
              <w:left w:val="nil"/>
              <w:right w:val="single" w:color="auto" w:sz="4" w:space="0"/>
            </w:tcBorders>
            <w:noWrap w:val="0"/>
            <w:vAlign w:val="center"/>
          </w:tcPr>
          <w:p>
            <w:pPr>
              <w:widowControl/>
              <w:spacing w:line="240" w:lineRule="exact"/>
              <w:jc w:val="left"/>
              <w:rPr>
                <w:rFonts w:hint="default" w:ascii="宋体" w:hAnsi="宋体" w:eastAsia="宋体" w:cs="宋体"/>
                <w:color w:val="000000"/>
                <w:kern w:val="0"/>
                <w:sz w:val="18"/>
                <w:szCs w:val="18"/>
                <w:lang w:val="en-US" w:eastAsia="zh-CN"/>
              </w:rPr>
            </w:pPr>
          </w:p>
        </w:tc>
        <w:tc>
          <w:tcPr>
            <w:tcW w:w="10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lang w:val="en-US" w:eastAsia="zh-CN"/>
              </w:rPr>
            </w:pPr>
          </w:p>
        </w:tc>
        <w:tc>
          <w:tcPr>
            <w:tcW w:w="107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宋体" w:hAnsi="宋体" w:eastAsia="宋体" w:cs="宋体"/>
                <w:color w:val="000000"/>
                <w:kern w:val="0"/>
                <w:sz w:val="18"/>
                <w:szCs w:val="18"/>
                <w:lang w:val="en-US" w:eastAsia="zh-CN"/>
              </w:rPr>
            </w:pP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58"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692" w:type="dxa"/>
            <w:gridSpan w:val="2"/>
            <w:tcBorders>
              <w:top w:val="single" w:color="auto" w:sz="4" w:space="0"/>
              <w:left w:val="nil"/>
              <w:right w:val="single" w:color="auto" w:sz="4" w:space="0"/>
            </w:tcBorders>
            <w:noWrap w:val="0"/>
            <w:vAlign w:val="center"/>
          </w:tcPr>
          <w:p>
            <w:pPr>
              <w:widowControl/>
              <w:spacing w:line="240" w:lineRule="exact"/>
              <w:jc w:val="left"/>
              <w:rPr>
                <w:rFonts w:hint="default" w:ascii="宋体" w:hAnsi="宋体" w:eastAsia="宋体" w:cs="宋体"/>
                <w:color w:val="000000"/>
                <w:kern w:val="0"/>
                <w:sz w:val="18"/>
                <w:szCs w:val="18"/>
                <w:lang w:val="en-US" w:eastAsia="zh-CN"/>
              </w:rPr>
            </w:pPr>
          </w:p>
        </w:tc>
        <w:tc>
          <w:tcPr>
            <w:tcW w:w="10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p>
        </w:tc>
        <w:tc>
          <w:tcPr>
            <w:tcW w:w="107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53"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09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692" w:type="dxa"/>
            <w:gridSpan w:val="2"/>
            <w:tcBorders>
              <w:top w:val="single" w:color="auto" w:sz="4" w:space="0"/>
              <w:left w:val="nil"/>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lang w:eastAsia="zh-CN"/>
              </w:rPr>
            </w:pPr>
          </w:p>
        </w:tc>
        <w:tc>
          <w:tcPr>
            <w:tcW w:w="10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p>
        </w:tc>
        <w:tc>
          <w:tcPr>
            <w:tcW w:w="107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43"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692" w:type="dxa"/>
            <w:gridSpan w:val="2"/>
            <w:tcBorders>
              <w:top w:val="single" w:color="auto" w:sz="4" w:space="0"/>
              <w:left w:val="nil"/>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lang w:eastAsia="zh-CN"/>
              </w:rPr>
            </w:pPr>
          </w:p>
        </w:tc>
        <w:tc>
          <w:tcPr>
            <w:tcW w:w="10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p>
        </w:tc>
        <w:tc>
          <w:tcPr>
            <w:tcW w:w="107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43"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692" w:type="dxa"/>
            <w:gridSpan w:val="2"/>
            <w:tcBorders>
              <w:top w:val="single" w:color="auto" w:sz="4" w:space="0"/>
              <w:left w:val="nil"/>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lang w:eastAsia="zh-CN"/>
              </w:rPr>
            </w:pPr>
          </w:p>
        </w:tc>
        <w:tc>
          <w:tcPr>
            <w:tcW w:w="10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p>
        </w:tc>
        <w:tc>
          <w:tcPr>
            <w:tcW w:w="107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23"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169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eastAsia="zh-CN"/>
              </w:rPr>
              <w:t>使游客在节日游园过程中，感受传统文化，丰富文化活动内容</w:t>
            </w:r>
          </w:p>
        </w:tc>
        <w:tc>
          <w:tcPr>
            <w:tcW w:w="10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持续改进满足游客需求</w:t>
            </w:r>
          </w:p>
        </w:tc>
        <w:tc>
          <w:tcPr>
            <w:tcW w:w="107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逐步满足游客需求</w:t>
            </w: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40</w:t>
            </w: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39</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不断优化提升服务管理</w:t>
            </w:r>
          </w:p>
        </w:tc>
      </w:tr>
      <w:tr>
        <w:tblPrEx>
          <w:tblCellMar>
            <w:top w:w="0" w:type="dxa"/>
            <w:left w:w="108" w:type="dxa"/>
            <w:bottom w:w="0" w:type="dxa"/>
            <w:right w:w="108" w:type="dxa"/>
          </w:tblCellMar>
        </w:tblPrEx>
        <w:trPr>
          <w:trHeight w:val="863"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63" w:type="dxa"/>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169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lang w:eastAsia="zh-CN"/>
              </w:rPr>
            </w:pPr>
            <w:bookmarkStart w:id="0" w:name="_GoBack"/>
            <w:bookmarkEnd w:id="0"/>
          </w:p>
        </w:tc>
        <w:tc>
          <w:tcPr>
            <w:tcW w:w="10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p>
        </w:tc>
        <w:tc>
          <w:tcPr>
            <w:tcW w:w="107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7"/>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5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98</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3ZjM4YWNkNjk1N2FhMzBlOWVhODYwYjk5MjA3NzIifQ=="/>
  </w:docVars>
  <w:rsids>
    <w:rsidRoot w:val="2EA23CB5"/>
    <w:rsid w:val="2EA23CB5"/>
    <w:rsid w:val="30702187"/>
    <w:rsid w:val="3A5B0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2024-05-10T05:59:00Z</dcterms:created>
  <dc:creator>WPS_1655903183</dc:creator>
  <cp:lastModifiedBy>WPS_1655903183</cp:lastModifiedBy>
  <dcterms:modified xsi:type="dcterms:W3CDTF">2024-05-10T06:07:52Z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A3FC5B77E20746198C6CA0D00DE90CE6_11</vt:lpwstr>
  </property>
</Properties>
</file>